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0B1C" w14:textId="77777777" w:rsidR="00C8293B" w:rsidRPr="003C7561" w:rsidRDefault="00C8293B" w:rsidP="003C7561">
      <w:pPr>
        <w:spacing w:line="276" w:lineRule="auto"/>
        <w:rPr>
          <w:rFonts w:ascii="Calibri" w:hAnsi="Calibri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1"/>
        <w:gridCol w:w="1936"/>
        <w:gridCol w:w="3019"/>
      </w:tblGrid>
      <w:tr w:rsidR="003C7561" w:rsidRPr="003C7561" w14:paraId="49A0A6E6" w14:textId="77777777" w:rsidTr="003C7561">
        <w:trPr>
          <w:trHeight w:val="1383"/>
        </w:trPr>
        <w:tc>
          <w:tcPr>
            <w:tcW w:w="4101" w:type="dxa"/>
            <w:shd w:val="clear" w:color="auto" w:fill="D9D9D9" w:themeFill="background1" w:themeFillShade="D9"/>
            <w:vAlign w:val="center"/>
          </w:tcPr>
          <w:p w14:paraId="3201E626" w14:textId="77777777" w:rsidR="00C8293B" w:rsidRPr="003C7561" w:rsidRDefault="00C8293B" w:rsidP="003C7561">
            <w:pPr>
              <w:rPr>
                <w:rFonts w:ascii="Calibri" w:hAnsi="Calibri"/>
                <w:b/>
                <w:color w:val="000000" w:themeColor="text1"/>
              </w:rPr>
            </w:pPr>
            <w:r w:rsidRPr="003C7561">
              <w:rPr>
                <w:rFonts w:ascii="Calibri" w:hAnsi="Calibri"/>
                <w:b/>
                <w:color w:val="000000" w:themeColor="text1"/>
              </w:rPr>
              <w:t>Viktige faktorer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0DE70365" w14:textId="77777777" w:rsidR="00C8293B" w:rsidRPr="003C7561" w:rsidRDefault="00C8293B" w:rsidP="003C7561">
            <w:pPr>
              <w:rPr>
                <w:rFonts w:ascii="Calibri" w:hAnsi="Calibri"/>
                <w:b/>
                <w:color w:val="000000" w:themeColor="text1"/>
              </w:rPr>
            </w:pPr>
            <w:r w:rsidRPr="003C7561">
              <w:rPr>
                <w:rFonts w:ascii="Calibri" w:hAnsi="Calibri"/>
                <w:b/>
                <w:color w:val="000000" w:themeColor="text1"/>
              </w:rPr>
              <w:t>Vurder hver faktor på en skala fra 0 -10</w:t>
            </w:r>
          </w:p>
        </w:tc>
        <w:tc>
          <w:tcPr>
            <w:tcW w:w="3019" w:type="dxa"/>
            <w:shd w:val="clear" w:color="auto" w:fill="D9D9D9" w:themeFill="background1" w:themeFillShade="D9"/>
            <w:vAlign w:val="center"/>
          </w:tcPr>
          <w:p w14:paraId="7279E705" w14:textId="77777777" w:rsidR="003C7561" w:rsidRPr="003C7561" w:rsidRDefault="00C8293B" w:rsidP="003C7561">
            <w:pPr>
              <w:rPr>
                <w:rFonts w:ascii="Calibri" w:hAnsi="Calibri"/>
                <w:b/>
                <w:color w:val="000000" w:themeColor="text1"/>
              </w:rPr>
            </w:pPr>
            <w:r w:rsidRPr="003C7561">
              <w:rPr>
                <w:rFonts w:ascii="Calibri" w:hAnsi="Calibri"/>
                <w:b/>
                <w:color w:val="000000" w:themeColor="text1"/>
              </w:rPr>
              <w:t>Hvilke to faktorer vil du prioritere akkurat nå for å øke trivselen?</w:t>
            </w:r>
          </w:p>
        </w:tc>
      </w:tr>
      <w:tr w:rsidR="003C7561" w:rsidRPr="003C7561" w14:paraId="791F94C7" w14:textId="77777777" w:rsidTr="003C7561">
        <w:tc>
          <w:tcPr>
            <w:tcW w:w="4101" w:type="dxa"/>
            <w:vAlign w:val="center"/>
          </w:tcPr>
          <w:p w14:paraId="332F979A" w14:textId="77777777" w:rsidR="003C7561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Mål og oppgaver er tydelige for alle</w:t>
            </w:r>
          </w:p>
        </w:tc>
        <w:tc>
          <w:tcPr>
            <w:tcW w:w="1936" w:type="dxa"/>
            <w:vAlign w:val="center"/>
          </w:tcPr>
          <w:p w14:paraId="43D7C4D0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47A63F8C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4FE0AB7C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5D3E88C4" w14:textId="77777777" w:rsidTr="003C7561">
        <w:tc>
          <w:tcPr>
            <w:tcW w:w="4101" w:type="dxa"/>
            <w:vAlign w:val="center"/>
          </w:tcPr>
          <w:p w14:paraId="4B9B833D" w14:textId="77777777" w:rsidR="003C7561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Det er tydelige forventninger til den enkeltes innsats</w:t>
            </w:r>
          </w:p>
        </w:tc>
        <w:tc>
          <w:tcPr>
            <w:tcW w:w="1936" w:type="dxa"/>
            <w:vAlign w:val="center"/>
          </w:tcPr>
          <w:p w14:paraId="28069932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202FEB6F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6967B3C0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4A67AFF4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06D6105E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46A5261E" w14:textId="77777777" w:rsidTr="003C7561">
        <w:tc>
          <w:tcPr>
            <w:tcW w:w="4101" w:type="dxa"/>
            <w:vAlign w:val="center"/>
          </w:tcPr>
          <w:p w14:paraId="43119DE5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Oppgaveløsningen er hensiktsmessig organisert</w:t>
            </w:r>
          </w:p>
        </w:tc>
        <w:tc>
          <w:tcPr>
            <w:tcW w:w="1936" w:type="dxa"/>
            <w:vAlign w:val="center"/>
          </w:tcPr>
          <w:p w14:paraId="15E33A1A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4938BE1A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20E1D04D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1200E02F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0536639F" w14:textId="77777777" w:rsidTr="003C7561">
        <w:tc>
          <w:tcPr>
            <w:tcW w:w="4101" w:type="dxa"/>
            <w:vAlign w:val="center"/>
          </w:tcPr>
          <w:p w14:paraId="48B42BD5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Vi jobber effektivt og besluttsomt på møtene våre</w:t>
            </w:r>
          </w:p>
        </w:tc>
        <w:tc>
          <w:tcPr>
            <w:tcW w:w="1936" w:type="dxa"/>
            <w:vAlign w:val="center"/>
          </w:tcPr>
          <w:p w14:paraId="4302698A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4E97A0D5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2A01F315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27D72F18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74868713" w14:textId="77777777" w:rsidTr="003C7561">
        <w:tc>
          <w:tcPr>
            <w:tcW w:w="4101" w:type="dxa"/>
            <w:vAlign w:val="center"/>
          </w:tcPr>
          <w:p w14:paraId="12986B35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Vi er gode til å holde fokus på det som er viktig</w:t>
            </w:r>
          </w:p>
        </w:tc>
        <w:tc>
          <w:tcPr>
            <w:tcW w:w="1936" w:type="dxa"/>
            <w:vAlign w:val="center"/>
          </w:tcPr>
          <w:p w14:paraId="7C559CAD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7B68A389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7856C75C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342B19B8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55569C31" w14:textId="77777777" w:rsidTr="003C7561">
        <w:tc>
          <w:tcPr>
            <w:tcW w:w="4101" w:type="dxa"/>
            <w:vAlign w:val="center"/>
          </w:tcPr>
          <w:p w14:paraId="67F8DEEF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Relasjonene oss imellom er basert på tillit</w:t>
            </w:r>
          </w:p>
        </w:tc>
        <w:tc>
          <w:tcPr>
            <w:tcW w:w="1936" w:type="dxa"/>
            <w:vAlign w:val="center"/>
          </w:tcPr>
          <w:p w14:paraId="518D5A8E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36D7CA5C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0F7AFDEC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7C6BF9AF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639386AF" w14:textId="77777777" w:rsidTr="003C7561">
        <w:trPr>
          <w:trHeight w:val="893"/>
        </w:trPr>
        <w:tc>
          <w:tcPr>
            <w:tcW w:w="4101" w:type="dxa"/>
            <w:vAlign w:val="center"/>
          </w:tcPr>
          <w:p w14:paraId="76B2FA1C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Vi er gode til å løse konflikter og uenighet oss imellom</w:t>
            </w:r>
          </w:p>
        </w:tc>
        <w:tc>
          <w:tcPr>
            <w:tcW w:w="1936" w:type="dxa"/>
            <w:vAlign w:val="center"/>
          </w:tcPr>
          <w:p w14:paraId="4B31FD1B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57C7D53D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284C7C99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1954C197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549115A4" w14:textId="77777777" w:rsidTr="003C7561">
        <w:tc>
          <w:tcPr>
            <w:tcW w:w="4101" w:type="dxa"/>
            <w:vAlign w:val="center"/>
          </w:tcPr>
          <w:p w14:paraId="2DA2D6B2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Det er en hensiktsmessig arbeidsdeling oss imellom</w:t>
            </w:r>
          </w:p>
        </w:tc>
        <w:tc>
          <w:tcPr>
            <w:tcW w:w="1936" w:type="dxa"/>
            <w:vAlign w:val="center"/>
          </w:tcPr>
          <w:p w14:paraId="5B132C73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bookmarkStart w:id="0" w:name="_GoBack"/>
            <w:bookmarkEnd w:id="0"/>
          </w:p>
        </w:tc>
        <w:tc>
          <w:tcPr>
            <w:tcW w:w="3019" w:type="dxa"/>
            <w:vAlign w:val="center"/>
          </w:tcPr>
          <w:p w14:paraId="099D240D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6C7CCC41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0AB4C909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38DAFBEE" w14:textId="77777777" w:rsidTr="003C7561">
        <w:tc>
          <w:tcPr>
            <w:tcW w:w="4101" w:type="dxa"/>
            <w:vAlign w:val="center"/>
          </w:tcPr>
          <w:p w14:paraId="5CF81755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Det er god balanse mellom drift og utvikling</w:t>
            </w:r>
          </w:p>
        </w:tc>
        <w:tc>
          <w:tcPr>
            <w:tcW w:w="1936" w:type="dxa"/>
            <w:vAlign w:val="center"/>
          </w:tcPr>
          <w:p w14:paraId="34A40127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12CD16E1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60F363D1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74493DF6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7350B937" w14:textId="77777777" w:rsidTr="003C7561">
        <w:tc>
          <w:tcPr>
            <w:tcW w:w="4101" w:type="dxa"/>
            <w:vAlign w:val="center"/>
          </w:tcPr>
          <w:p w14:paraId="43FFB326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Det er som oftest god balanse mellom krav og ressurser</w:t>
            </w:r>
          </w:p>
        </w:tc>
        <w:tc>
          <w:tcPr>
            <w:tcW w:w="1936" w:type="dxa"/>
            <w:vAlign w:val="center"/>
          </w:tcPr>
          <w:p w14:paraId="4388A2E7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6BDE598C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4C1E43B3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4017FCF9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12650344" w14:textId="77777777" w:rsidTr="003C7561">
        <w:trPr>
          <w:trHeight w:val="452"/>
        </w:trPr>
        <w:tc>
          <w:tcPr>
            <w:tcW w:w="4101" w:type="dxa"/>
            <w:vAlign w:val="center"/>
          </w:tcPr>
          <w:p w14:paraId="7ADE6E3C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Beslutninger blir alltid fulgt opp</w:t>
            </w:r>
          </w:p>
        </w:tc>
        <w:tc>
          <w:tcPr>
            <w:tcW w:w="1936" w:type="dxa"/>
            <w:vAlign w:val="center"/>
          </w:tcPr>
          <w:p w14:paraId="4237EC5B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767342EF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3EDBCFE6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11C374D0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  <w:tr w:rsidR="003C7561" w:rsidRPr="003C7561" w14:paraId="0798B4B0" w14:textId="77777777" w:rsidTr="003C7561">
        <w:tc>
          <w:tcPr>
            <w:tcW w:w="4101" w:type="dxa"/>
            <w:vAlign w:val="center"/>
          </w:tcPr>
          <w:p w14:paraId="483B07EB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  <w:r w:rsidRPr="00C8293B"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  <w:t>Vi evaluerer jevnlig våre prestasjoner</w:t>
            </w:r>
          </w:p>
        </w:tc>
        <w:tc>
          <w:tcPr>
            <w:tcW w:w="1936" w:type="dxa"/>
            <w:vAlign w:val="center"/>
          </w:tcPr>
          <w:p w14:paraId="1BAB8F66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  <w:tc>
          <w:tcPr>
            <w:tcW w:w="3019" w:type="dxa"/>
            <w:vAlign w:val="center"/>
          </w:tcPr>
          <w:p w14:paraId="1FA90B68" w14:textId="77777777" w:rsidR="00C8293B" w:rsidRPr="003C7561" w:rsidRDefault="00C8293B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332755F8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  <w:p w14:paraId="0719E5FC" w14:textId="77777777" w:rsidR="003C7561" w:rsidRPr="003C7561" w:rsidRDefault="003C7561" w:rsidP="003C7561">
            <w:pPr>
              <w:spacing w:line="276" w:lineRule="auto"/>
              <w:rPr>
                <w:rFonts w:ascii="Calibri" w:eastAsia="Times New Roman" w:hAnsi="Calibri" w:cs="Arial"/>
                <w:color w:val="222222"/>
                <w:shd w:val="clear" w:color="auto" w:fill="FFFFFF"/>
                <w:lang w:eastAsia="nb-NO"/>
              </w:rPr>
            </w:pPr>
          </w:p>
        </w:tc>
      </w:tr>
    </w:tbl>
    <w:p w14:paraId="08588A00" w14:textId="77777777" w:rsidR="00746D90" w:rsidRPr="003C7561" w:rsidRDefault="00746D90" w:rsidP="003C7561">
      <w:pPr>
        <w:spacing w:line="276" w:lineRule="auto"/>
        <w:rPr>
          <w:rFonts w:ascii="Calibri" w:hAnsi="Calibri"/>
        </w:rPr>
      </w:pPr>
    </w:p>
    <w:sectPr w:rsidR="00746D90" w:rsidRPr="003C7561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3B"/>
    <w:rsid w:val="002D7314"/>
    <w:rsid w:val="003C7561"/>
    <w:rsid w:val="00746D90"/>
    <w:rsid w:val="00753255"/>
    <w:rsid w:val="00C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2C7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8293B"/>
    <w:rPr>
      <w:b/>
      <w:bCs/>
    </w:rPr>
  </w:style>
  <w:style w:type="table" w:styleId="Tabellrutenett">
    <w:name w:val="Table Grid"/>
    <w:basedOn w:val="Vanligtabell"/>
    <w:uiPriority w:val="39"/>
    <w:rsid w:val="00C82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1</cp:revision>
  <dcterms:created xsi:type="dcterms:W3CDTF">2017-03-03T14:34:00Z</dcterms:created>
  <dcterms:modified xsi:type="dcterms:W3CDTF">2017-03-03T14:47:00Z</dcterms:modified>
</cp:coreProperties>
</file>